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D91" w:rsidRDefault="00A66D91">
      <w:pPr>
        <w:rPr>
          <w:rFonts w:ascii="Verdana" w:hAnsi="Verdana"/>
          <w:sz w:val="18"/>
          <w:szCs w:val="18"/>
        </w:rPr>
      </w:pPr>
    </w:p>
    <w:p w:rsidR="00A66D91" w:rsidRDefault="00A66D91">
      <w:pPr>
        <w:rPr>
          <w:rFonts w:ascii="Verdana" w:hAnsi="Verdana"/>
          <w:sz w:val="16"/>
          <w:szCs w:val="16"/>
        </w:rPr>
      </w:pPr>
      <w:r>
        <w:rPr>
          <w:rFonts w:ascii="Verdana" w:hAnsi="Verdana"/>
          <w:sz w:val="16"/>
          <w:szCs w:val="16"/>
        </w:rPr>
        <w:t>Funzionario responsabile: dr. Giuseppe Ferrara</w:t>
      </w:r>
    </w:p>
    <w:p w:rsidR="00A66D91" w:rsidRDefault="00A66D91">
      <w:pPr>
        <w:rPr>
          <w:rFonts w:ascii="Verdana" w:hAnsi="Verdana"/>
          <w:sz w:val="16"/>
          <w:szCs w:val="16"/>
        </w:rPr>
      </w:pPr>
      <w:r>
        <w:rPr>
          <w:rFonts w:ascii="Verdana" w:hAnsi="Verdana"/>
          <w:sz w:val="16"/>
          <w:szCs w:val="16"/>
        </w:rPr>
        <w:t>Recapito tel. 090.698263 - 320.49.222.97</w:t>
      </w:r>
    </w:p>
    <w:p w:rsidR="00A66D91" w:rsidRDefault="00A66D91">
      <w:pPr>
        <w:ind w:right="1089"/>
        <w:rPr>
          <w:rFonts w:ascii="Arial" w:hAnsi="Arial" w:cs="Arial"/>
          <w:sz w:val="22"/>
          <w:szCs w:val="22"/>
        </w:rPr>
      </w:pPr>
      <w:r>
        <w:rPr>
          <w:rFonts w:ascii="Verdana" w:hAnsi="Verdana"/>
          <w:sz w:val="16"/>
          <w:szCs w:val="16"/>
        </w:rPr>
        <w:t xml:space="preserve">e-mail </w:t>
      </w:r>
      <w:hyperlink r:id="rId7" w:history="1">
        <w:r>
          <w:rPr>
            <w:rStyle w:val="Collegamentoipertestuale"/>
            <w:i/>
            <w:iCs/>
            <w:sz w:val="20"/>
          </w:rPr>
          <w:t>giuseppe.ferrara.me@istruzione.it</w:t>
        </w:r>
      </w:hyperlink>
    </w:p>
    <w:p w:rsidR="00A66D91" w:rsidRDefault="00A66D91">
      <w:pPr>
        <w:ind w:right="1089"/>
        <w:rPr>
          <w:rFonts w:ascii="Arial" w:hAnsi="Arial" w:cs="Arial"/>
          <w:sz w:val="22"/>
          <w:szCs w:val="22"/>
        </w:rPr>
      </w:pPr>
    </w:p>
    <w:p w:rsidR="00A66D91" w:rsidRDefault="00A66D91">
      <w:pPr>
        <w:ind w:right="1089"/>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Messina, 31 ottobre 2010</w:t>
      </w:r>
    </w:p>
    <w:p w:rsidR="00A66D91" w:rsidRDefault="00A66D91">
      <w:pPr>
        <w:ind w:left="4780" w:right="1089"/>
        <w:rPr>
          <w:rFonts w:ascii="Arial" w:hAnsi="Arial" w:cs="Arial"/>
          <w:sz w:val="22"/>
          <w:szCs w:val="22"/>
        </w:rPr>
      </w:pPr>
    </w:p>
    <w:p w:rsidR="00A66D91" w:rsidRDefault="00A66D91">
      <w:pPr>
        <w:ind w:left="4780" w:right="1089"/>
        <w:rPr>
          <w:rFonts w:ascii="Arial" w:hAnsi="Arial" w:cs="Arial"/>
          <w:sz w:val="22"/>
          <w:szCs w:val="22"/>
        </w:rPr>
      </w:pPr>
      <w:r>
        <w:rPr>
          <w:rFonts w:ascii="Arial" w:hAnsi="Arial" w:cs="Arial"/>
          <w:sz w:val="22"/>
          <w:szCs w:val="22"/>
        </w:rPr>
        <w:t xml:space="preserve">Ai Dirigenti Scolastici </w:t>
      </w:r>
    </w:p>
    <w:p w:rsidR="00A66D91" w:rsidRDefault="00A66D91">
      <w:pPr>
        <w:ind w:left="4780" w:right="1089"/>
        <w:rPr>
          <w:rFonts w:ascii="Arial" w:hAnsi="Arial" w:cs="Arial"/>
          <w:sz w:val="22"/>
          <w:szCs w:val="22"/>
        </w:rPr>
      </w:pPr>
      <w:r>
        <w:rPr>
          <w:rFonts w:ascii="Arial" w:hAnsi="Arial" w:cs="Arial"/>
          <w:sz w:val="22"/>
          <w:szCs w:val="22"/>
        </w:rPr>
        <w:t>degli Istituti Statali di ogni ordine e grado</w:t>
      </w:r>
    </w:p>
    <w:p w:rsidR="00A66D91" w:rsidRDefault="00A66D91">
      <w:pPr>
        <w:ind w:left="5446"/>
        <w:rPr>
          <w:rFonts w:ascii="Arial" w:hAnsi="Arial" w:cs="Arial"/>
          <w:b/>
          <w:bCs/>
          <w:sz w:val="22"/>
          <w:szCs w:val="22"/>
        </w:rPr>
      </w:pPr>
      <w:r>
        <w:rPr>
          <w:rFonts w:ascii="Arial" w:hAnsi="Arial" w:cs="Arial"/>
          <w:b/>
          <w:bCs/>
          <w:sz w:val="22"/>
          <w:szCs w:val="22"/>
          <w:u w:val="single"/>
        </w:rPr>
        <w:t>LORO SEDI</w:t>
      </w:r>
    </w:p>
    <w:p w:rsidR="00A66D91" w:rsidRDefault="00A66D91">
      <w:pPr>
        <w:rPr>
          <w:rFonts w:ascii="Arial" w:hAnsi="Arial" w:cs="Arial"/>
          <w:sz w:val="22"/>
          <w:szCs w:val="22"/>
        </w:rPr>
      </w:pPr>
    </w:p>
    <w:p w:rsidR="00A66D91" w:rsidRDefault="00A66D91">
      <w:pPr>
        <w:rPr>
          <w:rFonts w:ascii="Arial" w:hAnsi="Arial" w:cs="Arial"/>
          <w:sz w:val="22"/>
          <w:szCs w:val="22"/>
        </w:rPr>
      </w:pPr>
    </w:p>
    <w:p w:rsidR="00A66D91" w:rsidRDefault="00A66D91">
      <w:pPr>
        <w:ind w:left="5446" w:right="1694" w:hanging="792"/>
        <w:rPr>
          <w:rFonts w:ascii="Arial" w:hAnsi="Arial" w:cs="Arial"/>
          <w:sz w:val="22"/>
          <w:szCs w:val="22"/>
        </w:rPr>
      </w:pPr>
      <w:r>
        <w:rPr>
          <w:rFonts w:ascii="Arial" w:hAnsi="Arial" w:cs="Arial"/>
          <w:sz w:val="22"/>
          <w:szCs w:val="22"/>
        </w:rPr>
        <w:t xml:space="preserve">   Alle </w:t>
      </w:r>
      <w:proofErr w:type="spellStart"/>
      <w:r>
        <w:rPr>
          <w:rFonts w:ascii="Arial" w:hAnsi="Arial" w:cs="Arial"/>
          <w:sz w:val="22"/>
          <w:szCs w:val="22"/>
        </w:rPr>
        <w:t>OO.SS</w:t>
      </w:r>
      <w:proofErr w:type="spellEnd"/>
      <w:r>
        <w:rPr>
          <w:rFonts w:ascii="Arial" w:hAnsi="Arial" w:cs="Arial"/>
          <w:sz w:val="22"/>
          <w:szCs w:val="22"/>
        </w:rPr>
        <w:t xml:space="preserve">. della Scuola </w:t>
      </w:r>
    </w:p>
    <w:p w:rsidR="00A66D91" w:rsidRDefault="00A66D91">
      <w:pPr>
        <w:ind w:left="5446" w:right="1694" w:hanging="792"/>
        <w:rPr>
          <w:rFonts w:ascii="Arial" w:hAnsi="Arial" w:cs="Arial"/>
          <w:b/>
          <w:bCs/>
          <w:sz w:val="22"/>
          <w:szCs w:val="22"/>
        </w:rPr>
      </w:pPr>
      <w:r>
        <w:rPr>
          <w:rFonts w:ascii="Arial" w:hAnsi="Arial" w:cs="Arial"/>
          <w:sz w:val="22"/>
          <w:szCs w:val="22"/>
        </w:rPr>
        <w:t xml:space="preserve">              </w:t>
      </w:r>
      <w:r>
        <w:rPr>
          <w:rFonts w:ascii="Arial" w:hAnsi="Arial" w:cs="Arial"/>
          <w:b/>
          <w:bCs/>
          <w:sz w:val="22"/>
          <w:szCs w:val="22"/>
          <w:u w:val="single"/>
        </w:rPr>
        <w:t>LORO SEDI</w:t>
      </w:r>
    </w:p>
    <w:p w:rsidR="00A66D91" w:rsidRDefault="00A66D91">
      <w:pPr>
        <w:spacing w:before="468"/>
        <w:rPr>
          <w:rFonts w:ascii="Arial" w:hAnsi="Arial" w:cs="Arial"/>
          <w:sz w:val="22"/>
          <w:szCs w:val="22"/>
        </w:rPr>
      </w:pPr>
      <w:r>
        <w:rPr>
          <w:rFonts w:ascii="Arial" w:hAnsi="Arial" w:cs="Arial"/>
          <w:sz w:val="22"/>
          <w:szCs w:val="22"/>
        </w:rPr>
        <w:t>Oggetto: Permessi retribuiti per motivi di studio – Anno 2011</w:t>
      </w:r>
    </w:p>
    <w:p w:rsidR="00A66D91" w:rsidRPr="00A66D91" w:rsidRDefault="00A66D91">
      <w:pPr>
        <w:pStyle w:val="Rientrocorpodeltesto2"/>
        <w:spacing w:line="240" w:lineRule="auto"/>
        <w:ind w:right="425" w:firstLine="646"/>
        <w:rPr>
          <w:color w:val="auto"/>
        </w:rPr>
      </w:pPr>
      <w:r w:rsidRPr="00A66D91">
        <w:rPr>
          <w:color w:val="auto"/>
        </w:rPr>
        <w:t xml:space="preserve">Il personale della scuola ha diritto a fruire dei permessi straordinari retribuiti, di cui all’art.3 del D.P.R. 23/08/88 n.395, e del CCIR 29/10/2007,  nella misura massima di 150 ore annue (anno solare) individuali per ciascun dipendente. Il numero di permessi accordabili è fissato nella misura del 3% dell’organico </w:t>
      </w:r>
      <w:proofErr w:type="spellStart"/>
      <w:r w:rsidRPr="00A66D91">
        <w:rPr>
          <w:color w:val="auto"/>
        </w:rPr>
        <w:t>a.s.</w:t>
      </w:r>
      <w:proofErr w:type="spellEnd"/>
      <w:r w:rsidRPr="00A66D91">
        <w:rPr>
          <w:color w:val="auto"/>
        </w:rPr>
        <w:t xml:space="preserve"> 2010/2011 con arrotondamento all’unità superiore.  Ai fini della concessione dei permessi retribuiti per motivi di studio, si ritiene opportuno richiamare l'attenzione delle </w:t>
      </w:r>
      <w:proofErr w:type="spellStart"/>
      <w:r w:rsidRPr="00A66D91">
        <w:rPr>
          <w:color w:val="auto"/>
        </w:rPr>
        <w:t>SS.LL</w:t>
      </w:r>
      <w:proofErr w:type="spellEnd"/>
      <w:r w:rsidRPr="00A66D91">
        <w:rPr>
          <w:color w:val="auto"/>
        </w:rPr>
        <w:t>. sui seguenti punti:</w:t>
      </w:r>
    </w:p>
    <w:p w:rsidR="00A66D91" w:rsidRPr="00A66D91" w:rsidRDefault="00A66D91">
      <w:pPr>
        <w:numPr>
          <w:ilvl w:val="0"/>
          <w:numId w:val="1"/>
        </w:numPr>
        <w:ind w:right="423"/>
        <w:jc w:val="both"/>
        <w:rPr>
          <w:rFonts w:ascii="Arial" w:hAnsi="Arial" w:cs="Arial"/>
          <w:sz w:val="22"/>
          <w:szCs w:val="22"/>
        </w:rPr>
      </w:pPr>
      <w:r w:rsidRPr="00A66D91">
        <w:rPr>
          <w:rFonts w:ascii="Arial" w:hAnsi="Arial" w:cs="Arial"/>
          <w:sz w:val="22"/>
          <w:szCs w:val="22"/>
        </w:rPr>
        <w:t>hanno titolo a beneficiare dei permessi di cui trattasi i docenti, il personale A.T.A. ed educativo con rapporto di lavoro a tempo indeterminato, nonché il personale con contratto di lavoro a tempo determinato fino al termine dell’anno scolastico (31 agosto 2011) o fino al termine delle attività didattiche (30/06/2011);</w:t>
      </w:r>
    </w:p>
    <w:p w:rsidR="00A66D91" w:rsidRPr="00A66D91" w:rsidRDefault="00A66D91">
      <w:pPr>
        <w:ind w:left="305" w:right="423"/>
        <w:jc w:val="both"/>
        <w:rPr>
          <w:rFonts w:ascii="Arial" w:hAnsi="Arial" w:cs="Arial"/>
          <w:sz w:val="22"/>
          <w:szCs w:val="22"/>
        </w:rPr>
      </w:pPr>
    </w:p>
    <w:p w:rsidR="00A66D91" w:rsidRPr="00A66D91" w:rsidRDefault="00A66D91">
      <w:pPr>
        <w:numPr>
          <w:ilvl w:val="0"/>
          <w:numId w:val="2"/>
        </w:numPr>
        <w:ind w:right="423"/>
        <w:jc w:val="both"/>
        <w:rPr>
          <w:rFonts w:ascii="Arial" w:hAnsi="Arial" w:cs="Arial"/>
          <w:sz w:val="22"/>
          <w:szCs w:val="22"/>
        </w:rPr>
      </w:pPr>
      <w:r w:rsidRPr="00A66D91">
        <w:rPr>
          <w:rFonts w:ascii="Arial" w:hAnsi="Arial" w:cs="Arial"/>
          <w:sz w:val="22"/>
          <w:szCs w:val="22"/>
        </w:rPr>
        <w:t xml:space="preserve">il personale in regime di part-time, i docenti di religione cattolica </w:t>
      </w:r>
      <w:r>
        <w:rPr>
          <w:rFonts w:ascii="Arial" w:hAnsi="Arial" w:cs="Arial"/>
          <w:sz w:val="22"/>
          <w:szCs w:val="22"/>
        </w:rPr>
        <w:t xml:space="preserve">anche </w:t>
      </w:r>
      <w:r w:rsidRPr="00A66D91">
        <w:rPr>
          <w:rFonts w:ascii="Arial" w:hAnsi="Arial" w:cs="Arial"/>
          <w:sz w:val="22"/>
          <w:szCs w:val="22"/>
        </w:rPr>
        <w:t>con orario inferiore alle diciotto ore settimanali e</w:t>
      </w:r>
      <w:r>
        <w:rPr>
          <w:rFonts w:ascii="Arial" w:hAnsi="Arial" w:cs="Arial"/>
          <w:sz w:val="22"/>
          <w:szCs w:val="22"/>
        </w:rPr>
        <w:t>d</w:t>
      </w:r>
      <w:r w:rsidRPr="00A66D91">
        <w:rPr>
          <w:rFonts w:ascii="Arial" w:hAnsi="Arial" w:cs="Arial"/>
          <w:sz w:val="22"/>
          <w:szCs w:val="22"/>
        </w:rPr>
        <w:t xml:space="preserve"> il personale con contratto di lavoro a tempo determinato fruiranno dei permessi di studio in misura proporzionale alle prestazioni lavorative rese;</w:t>
      </w:r>
    </w:p>
    <w:p w:rsidR="00A66D91" w:rsidRPr="00A66D91" w:rsidRDefault="00A66D91">
      <w:pPr>
        <w:numPr>
          <w:ilvl w:val="0"/>
          <w:numId w:val="3"/>
        </w:numPr>
        <w:spacing w:before="216" w:line="240" w:lineRule="exact"/>
        <w:ind w:right="423"/>
        <w:jc w:val="both"/>
        <w:rPr>
          <w:rFonts w:ascii="Arial" w:hAnsi="Arial" w:cs="Arial"/>
          <w:sz w:val="22"/>
          <w:szCs w:val="22"/>
        </w:rPr>
      </w:pPr>
      <w:r w:rsidRPr="00A66D91">
        <w:rPr>
          <w:rFonts w:ascii="Arial" w:hAnsi="Arial" w:cs="Arial"/>
          <w:sz w:val="22"/>
          <w:szCs w:val="22"/>
        </w:rPr>
        <w:t xml:space="preserve">quest’Ufficio </w:t>
      </w:r>
      <w:proofErr w:type="spellStart"/>
      <w:r w:rsidRPr="00A66D91">
        <w:rPr>
          <w:rFonts w:ascii="Arial" w:hAnsi="Arial" w:cs="Arial"/>
          <w:sz w:val="22"/>
          <w:szCs w:val="22"/>
        </w:rPr>
        <w:t>XIV°</w:t>
      </w:r>
      <w:proofErr w:type="spellEnd"/>
      <w:r w:rsidRPr="00A66D91">
        <w:rPr>
          <w:rFonts w:ascii="Arial" w:hAnsi="Arial" w:cs="Arial"/>
          <w:sz w:val="22"/>
          <w:szCs w:val="22"/>
        </w:rPr>
        <w:t xml:space="preserve"> pubblicherà le graduatorie, comprendenti gli aventi titolo, entro il 31 dicembre 2010  (art.14 CCIR 29/10/2007)</w:t>
      </w:r>
    </w:p>
    <w:p w:rsidR="00A66D91" w:rsidRPr="00A66D91" w:rsidRDefault="00A66D91">
      <w:pPr>
        <w:numPr>
          <w:ilvl w:val="0"/>
          <w:numId w:val="4"/>
        </w:numPr>
        <w:spacing w:line="480" w:lineRule="auto"/>
        <w:jc w:val="both"/>
        <w:rPr>
          <w:rFonts w:ascii="Arial" w:hAnsi="Arial" w:cs="Arial"/>
          <w:sz w:val="22"/>
          <w:szCs w:val="22"/>
        </w:rPr>
      </w:pPr>
      <w:r w:rsidRPr="00A66D91">
        <w:rPr>
          <w:rFonts w:ascii="Arial" w:hAnsi="Arial" w:cs="Arial"/>
          <w:sz w:val="22"/>
          <w:szCs w:val="22"/>
        </w:rPr>
        <w:t>la validità temporale dei permessi retribuiti è riferita all'intero anno solare 2011;</w:t>
      </w:r>
    </w:p>
    <w:p w:rsidR="00A66D91" w:rsidRPr="00A66D91" w:rsidRDefault="00A66D91">
      <w:pPr>
        <w:numPr>
          <w:ilvl w:val="0"/>
          <w:numId w:val="5"/>
        </w:numPr>
        <w:spacing w:before="180"/>
        <w:ind w:right="423"/>
        <w:jc w:val="both"/>
        <w:rPr>
          <w:rFonts w:ascii="Arial" w:hAnsi="Arial" w:cs="Arial"/>
          <w:sz w:val="22"/>
          <w:szCs w:val="22"/>
        </w:rPr>
      </w:pPr>
      <w:r w:rsidRPr="00A66D91">
        <w:rPr>
          <w:rFonts w:ascii="Arial" w:hAnsi="Arial" w:cs="Arial"/>
          <w:sz w:val="22"/>
          <w:szCs w:val="22"/>
        </w:rPr>
        <w:t>l'anzianità di servizio verrà computata esclusivamente sul servizio, valido ai fini della normativa vigente per la ricostruzione della carriera, prestato per anni interi. E’ esclusa la valutazione dell’anno scolastico in corso.</w:t>
      </w:r>
    </w:p>
    <w:p w:rsidR="00A66D91" w:rsidRPr="00A66D91" w:rsidRDefault="00A66D91">
      <w:pPr>
        <w:jc w:val="both"/>
        <w:rPr>
          <w:rFonts w:ascii="Arial" w:hAnsi="Arial" w:cs="Arial"/>
          <w:sz w:val="22"/>
          <w:szCs w:val="22"/>
        </w:rPr>
      </w:pPr>
    </w:p>
    <w:p w:rsidR="00A66D91" w:rsidRPr="00A66D91" w:rsidRDefault="00A66D91">
      <w:pPr>
        <w:numPr>
          <w:ilvl w:val="0"/>
          <w:numId w:val="6"/>
        </w:numPr>
        <w:ind w:right="423"/>
        <w:jc w:val="both"/>
        <w:rPr>
          <w:rFonts w:ascii="Arial" w:hAnsi="Arial" w:cs="Arial"/>
          <w:sz w:val="22"/>
          <w:szCs w:val="22"/>
        </w:rPr>
      </w:pPr>
      <w:r w:rsidRPr="00A66D91">
        <w:rPr>
          <w:rFonts w:ascii="Arial" w:hAnsi="Arial" w:cs="Arial"/>
          <w:sz w:val="22"/>
          <w:szCs w:val="22"/>
        </w:rPr>
        <w:t xml:space="preserve">al personale che deve completare un corso di laurea, per il quale ha già beneficiato del diritto allo studio, verrà accordata la precedenza rispetto ad una nuova richiesta, </w:t>
      </w:r>
      <w:proofErr w:type="spellStart"/>
      <w:r w:rsidRPr="00A66D91">
        <w:rPr>
          <w:rFonts w:ascii="Arial" w:hAnsi="Arial" w:cs="Arial"/>
          <w:sz w:val="22"/>
          <w:szCs w:val="22"/>
        </w:rPr>
        <w:t>purchè</w:t>
      </w:r>
      <w:proofErr w:type="spellEnd"/>
      <w:r w:rsidRPr="00A66D91">
        <w:rPr>
          <w:rFonts w:ascii="Arial" w:hAnsi="Arial" w:cs="Arial"/>
          <w:sz w:val="22"/>
          <w:szCs w:val="22"/>
        </w:rPr>
        <w:t xml:space="preserve"> nei limiti della durata legale del corso di studi;</w:t>
      </w:r>
    </w:p>
    <w:p w:rsidR="00A66D91" w:rsidRPr="00A66D91" w:rsidRDefault="00A66D91">
      <w:pPr>
        <w:ind w:left="4320" w:right="423"/>
        <w:jc w:val="both"/>
      </w:pPr>
    </w:p>
    <w:p w:rsidR="00A66D91" w:rsidRPr="00A66D91" w:rsidRDefault="00A66D91">
      <w:pPr>
        <w:numPr>
          <w:ilvl w:val="0"/>
          <w:numId w:val="7"/>
        </w:numPr>
        <w:ind w:right="98"/>
        <w:jc w:val="both"/>
        <w:rPr>
          <w:rFonts w:ascii="Arial" w:hAnsi="Arial" w:cs="Arial"/>
          <w:sz w:val="22"/>
          <w:szCs w:val="22"/>
        </w:rPr>
      </w:pPr>
      <w:r w:rsidRPr="00A66D91">
        <w:rPr>
          <w:rFonts w:ascii="Arial" w:hAnsi="Arial" w:cs="Arial"/>
          <w:sz w:val="22"/>
          <w:szCs w:val="22"/>
        </w:rPr>
        <w:lastRenderedPageBreak/>
        <w:t>la certificazione relativa alla frequenza dei corsi e al sostenimento dell'esame</w:t>
      </w:r>
      <w:r>
        <w:rPr>
          <w:rFonts w:ascii="Arial" w:hAnsi="Arial" w:cs="Arial"/>
          <w:sz w:val="22"/>
          <w:szCs w:val="22"/>
        </w:rPr>
        <w:t>,</w:t>
      </w:r>
      <w:r w:rsidRPr="00A66D91">
        <w:rPr>
          <w:rFonts w:ascii="Arial" w:hAnsi="Arial" w:cs="Arial"/>
          <w:sz w:val="22"/>
          <w:szCs w:val="22"/>
        </w:rPr>
        <w:t xml:space="preserve"> </w:t>
      </w:r>
      <w:r>
        <w:rPr>
          <w:rFonts w:ascii="Arial" w:hAnsi="Arial" w:cs="Arial"/>
          <w:sz w:val="22"/>
          <w:szCs w:val="22"/>
        </w:rPr>
        <w:t>andrà</w:t>
      </w:r>
      <w:r w:rsidRPr="00A66D91">
        <w:rPr>
          <w:rFonts w:ascii="Arial" w:hAnsi="Arial" w:cs="Arial"/>
          <w:sz w:val="22"/>
          <w:szCs w:val="22"/>
        </w:rPr>
        <w:t xml:space="preserve"> presentata al Dirigente Scolastico della scuola di servizio subito dopo la fruizione del permesso e, comunque, non oltre l'anno solare; il personale a tempo determinato dovrà presentare la citata documentazione non oltre la scadenza del contratto di assunzione;</w:t>
      </w:r>
    </w:p>
    <w:p w:rsidR="00A66D91" w:rsidRPr="00A66D91" w:rsidRDefault="00A66D91">
      <w:pPr>
        <w:jc w:val="both"/>
        <w:rPr>
          <w:rFonts w:ascii="Arial" w:hAnsi="Arial" w:cs="Arial"/>
          <w:sz w:val="22"/>
          <w:szCs w:val="22"/>
        </w:rPr>
      </w:pPr>
    </w:p>
    <w:p w:rsidR="00A66D91" w:rsidRPr="00A66D91" w:rsidRDefault="00A66D91">
      <w:pPr>
        <w:numPr>
          <w:ilvl w:val="0"/>
          <w:numId w:val="8"/>
        </w:numPr>
        <w:spacing w:line="228" w:lineRule="exact"/>
        <w:ind w:right="63"/>
        <w:jc w:val="both"/>
        <w:rPr>
          <w:rFonts w:ascii="Arial" w:hAnsi="Arial" w:cs="Arial"/>
          <w:sz w:val="22"/>
          <w:szCs w:val="22"/>
        </w:rPr>
      </w:pPr>
      <w:r w:rsidRPr="00A66D91">
        <w:rPr>
          <w:rFonts w:ascii="Arial" w:hAnsi="Arial" w:cs="Arial"/>
          <w:sz w:val="22"/>
          <w:szCs w:val="22"/>
        </w:rPr>
        <w:t>qualora non venga presentata la documentazione giustificativa dei permessi di studio goduti, i giorni di assenza verranno considerati come fruiti a titolo di aspettativa senza assegni;</w:t>
      </w:r>
    </w:p>
    <w:p w:rsidR="00A66D91" w:rsidRPr="00A66D91" w:rsidRDefault="00A66D91">
      <w:pPr>
        <w:numPr>
          <w:ilvl w:val="0"/>
          <w:numId w:val="9"/>
        </w:numPr>
        <w:spacing w:before="288"/>
        <w:ind w:right="63"/>
        <w:jc w:val="both"/>
        <w:rPr>
          <w:rFonts w:ascii="Arial" w:hAnsi="Arial" w:cs="Arial"/>
          <w:sz w:val="22"/>
          <w:szCs w:val="22"/>
        </w:rPr>
      </w:pPr>
      <w:r w:rsidRPr="00A66D91">
        <w:rPr>
          <w:rFonts w:ascii="Arial" w:hAnsi="Arial" w:cs="Arial"/>
          <w:sz w:val="22"/>
          <w:szCs w:val="22"/>
        </w:rPr>
        <w:t>gli interessati dovranno presentare le domande per l'inclusione nelle graduatorie provinciali degli aventi titolo ai permessi straordinari retribuiti, entro il 15.11.2010, alla scuola di appartenenza (</w:t>
      </w:r>
      <w:r w:rsidRPr="00A66D91">
        <w:rPr>
          <w:rFonts w:ascii="Arial" w:hAnsi="Arial" w:cs="Arial"/>
          <w:b/>
          <w:bCs/>
          <w:sz w:val="22"/>
          <w:szCs w:val="22"/>
          <w:u w:val="single"/>
        </w:rPr>
        <w:t>a pena di esclusione</w:t>
      </w:r>
      <w:r w:rsidRPr="00A66D91">
        <w:rPr>
          <w:rFonts w:ascii="Arial" w:hAnsi="Arial" w:cs="Arial"/>
          <w:sz w:val="22"/>
          <w:szCs w:val="22"/>
        </w:rPr>
        <w:t>). Le domande dovranno recare in maniera inequivocabile gli estremi di assunzione al protocollo mediante timbratura o con specifica etichetta.</w:t>
      </w:r>
    </w:p>
    <w:p w:rsidR="00A66D91" w:rsidRPr="00A66D91" w:rsidRDefault="00A66D91">
      <w:pPr>
        <w:jc w:val="both"/>
        <w:rPr>
          <w:rFonts w:ascii="Arial" w:hAnsi="Arial" w:cs="Arial"/>
          <w:sz w:val="22"/>
          <w:szCs w:val="22"/>
        </w:rPr>
      </w:pPr>
    </w:p>
    <w:p w:rsidR="00A66D91" w:rsidRPr="00A66D91" w:rsidRDefault="00A66D91">
      <w:pPr>
        <w:numPr>
          <w:ilvl w:val="0"/>
          <w:numId w:val="10"/>
        </w:numPr>
        <w:spacing w:line="228" w:lineRule="exact"/>
        <w:ind w:right="63"/>
        <w:jc w:val="both"/>
        <w:rPr>
          <w:rFonts w:ascii="Arial" w:hAnsi="Arial" w:cs="Arial"/>
          <w:sz w:val="22"/>
          <w:szCs w:val="22"/>
        </w:rPr>
      </w:pPr>
      <w:r w:rsidRPr="00A66D91">
        <w:rPr>
          <w:rFonts w:ascii="Arial" w:hAnsi="Arial" w:cs="Arial"/>
          <w:sz w:val="22"/>
          <w:szCs w:val="22"/>
        </w:rPr>
        <w:t>le attività diverse dalla frequenza del corso o dagli esami, come le attività di studio o di ricerca per la preparazione di tesi, non potranno superare il 35% dei permessi totali spettanti;</w:t>
      </w:r>
    </w:p>
    <w:p w:rsidR="00A66D91" w:rsidRPr="00A66D91" w:rsidRDefault="00A66D91">
      <w:pPr>
        <w:spacing w:line="228" w:lineRule="exact"/>
        <w:ind w:left="264" w:right="63"/>
        <w:jc w:val="both"/>
        <w:rPr>
          <w:rFonts w:ascii="Arial" w:hAnsi="Arial" w:cs="Arial"/>
          <w:sz w:val="22"/>
          <w:szCs w:val="22"/>
        </w:rPr>
      </w:pPr>
    </w:p>
    <w:p w:rsidR="00A66D91" w:rsidRPr="00A66D91" w:rsidRDefault="00A66D91">
      <w:pPr>
        <w:numPr>
          <w:ilvl w:val="0"/>
          <w:numId w:val="10"/>
        </w:numPr>
        <w:spacing w:line="228" w:lineRule="exact"/>
        <w:ind w:right="63"/>
        <w:jc w:val="both"/>
        <w:rPr>
          <w:rFonts w:ascii="Arial" w:hAnsi="Arial" w:cs="Arial"/>
          <w:sz w:val="22"/>
          <w:szCs w:val="22"/>
        </w:rPr>
      </w:pPr>
      <w:r w:rsidRPr="00A66D91">
        <w:rPr>
          <w:rFonts w:ascii="Arial" w:hAnsi="Arial" w:cs="Arial"/>
          <w:sz w:val="22"/>
          <w:szCs w:val="22"/>
        </w:rPr>
        <w:t xml:space="preserve">l’iscrizione e frequenza di corsi finalizzati al conseguimento di titoli di studio post-universitari, ivi compresi master e corsi di specializzazione devono essere di durata almeno annuale e con esame finale obbligatorio. La relativa certificazione  - in originale -  dovrà essere allegata alla domanda.  </w:t>
      </w:r>
    </w:p>
    <w:p w:rsidR="00A66D91" w:rsidRPr="00A66D91" w:rsidRDefault="00A66D91">
      <w:pPr>
        <w:spacing w:line="228" w:lineRule="exact"/>
        <w:ind w:right="63"/>
        <w:jc w:val="both"/>
        <w:rPr>
          <w:rFonts w:ascii="Arial" w:hAnsi="Arial" w:cs="Arial"/>
          <w:sz w:val="22"/>
          <w:szCs w:val="22"/>
        </w:rPr>
      </w:pPr>
    </w:p>
    <w:p w:rsidR="00A66D91" w:rsidRPr="00A66D91" w:rsidRDefault="00A66D91">
      <w:pPr>
        <w:numPr>
          <w:ilvl w:val="0"/>
          <w:numId w:val="10"/>
        </w:numPr>
        <w:spacing w:line="228" w:lineRule="exact"/>
        <w:ind w:right="63"/>
        <w:jc w:val="both"/>
        <w:rPr>
          <w:rFonts w:ascii="Arial" w:hAnsi="Arial" w:cs="Arial"/>
          <w:sz w:val="22"/>
          <w:szCs w:val="22"/>
        </w:rPr>
      </w:pPr>
      <w:r w:rsidRPr="00A66D91">
        <w:rPr>
          <w:rFonts w:ascii="Arial" w:hAnsi="Arial" w:cs="Arial"/>
          <w:sz w:val="22"/>
          <w:szCs w:val="22"/>
        </w:rPr>
        <w:t xml:space="preserve">i beneficiari dei permessi per la frequenza di corsi </w:t>
      </w:r>
      <w:r w:rsidRPr="00A66D91">
        <w:rPr>
          <w:rFonts w:ascii="Arial" w:hAnsi="Arial" w:cs="Arial"/>
          <w:i/>
          <w:iCs/>
          <w:sz w:val="22"/>
          <w:szCs w:val="22"/>
        </w:rPr>
        <w:t>on-line</w:t>
      </w:r>
      <w:r w:rsidRPr="00A66D91">
        <w:rPr>
          <w:rFonts w:ascii="Arial" w:hAnsi="Arial" w:cs="Arial"/>
          <w:sz w:val="22"/>
          <w:szCs w:val="22"/>
        </w:rPr>
        <w:t xml:space="preserve"> saranno posti in coda nelle rispettive graduatorie. Anche per questa tipologia la relativa certificazione  - in originale -  dovrà essere allegata alla domanda.  </w:t>
      </w:r>
    </w:p>
    <w:p w:rsidR="00A66D91" w:rsidRPr="00A66D91" w:rsidRDefault="00A66D91">
      <w:pPr>
        <w:jc w:val="both"/>
        <w:rPr>
          <w:rFonts w:ascii="Arial" w:hAnsi="Arial" w:cs="Arial"/>
          <w:sz w:val="22"/>
          <w:szCs w:val="22"/>
        </w:rPr>
      </w:pPr>
    </w:p>
    <w:p w:rsidR="00A66D91" w:rsidRPr="00A66D91" w:rsidRDefault="00A66D91">
      <w:pPr>
        <w:ind w:right="63"/>
        <w:jc w:val="both"/>
        <w:rPr>
          <w:rFonts w:ascii="Arial" w:hAnsi="Arial" w:cs="Arial"/>
          <w:sz w:val="22"/>
          <w:szCs w:val="22"/>
        </w:rPr>
      </w:pPr>
      <w:r w:rsidRPr="00A66D91">
        <w:rPr>
          <w:rFonts w:ascii="Arial" w:hAnsi="Arial" w:cs="Arial"/>
          <w:sz w:val="22"/>
          <w:szCs w:val="22"/>
        </w:rPr>
        <w:t xml:space="preserve">Dette richieste, </w:t>
      </w:r>
      <w:r w:rsidRPr="00A66D91">
        <w:rPr>
          <w:rFonts w:ascii="Arial" w:hAnsi="Arial" w:cs="Arial"/>
          <w:b/>
          <w:bCs/>
          <w:sz w:val="22"/>
          <w:szCs w:val="22"/>
        </w:rPr>
        <w:t xml:space="preserve">prodotte secondo il modello allegato alla presente comunicazione, </w:t>
      </w:r>
      <w:r w:rsidRPr="00A66D91">
        <w:rPr>
          <w:rFonts w:ascii="Arial" w:hAnsi="Arial" w:cs="Arial"/>
          <w:sz w:val="22"/>
          <w:szCs w:val="22"/>
        </w:rPr>
        <w:t xml:space="preserve">dovranno </w:t>
      </w:r>
      <w:r w:rsidRPr="00A66D91">
        <w:rPr>
          <w:rFonts w:ascii="Arial" w:hAnsi="Arial" w:cs="Arial"/>
          <w:b/>
          <w:bCs/>
          <w:sz w:val="22"/>
          <w:szCs w:val="22"/>
        </w:rPr>
        <w:t xml:space="preserve">pervenire </w:t>
      </w:r>
      <w:r w:rsidRPr="00A66D91">
        <w:rPr>
          <w:rFonts w:ascii="Arial" w:hAnsi="Arial" w:cs="Arial"/>
          <w:sz w:val="22"/>
          <w:szCs w:val="22"/>
        </w:rPr>
        <w:t xml:space="preserve">a questo Ufficio, da parte dei Dirigenti Scolastici, entro e non oltre il 20/11/2010. Inoltre, al fine di evitare smarrimenti, come avvenuto in passato, le istanze in questione dovranno essere accompagnate da apposito analitico elenco </w:t>
      </w:r>
      <w:r w:rsidRPr="00A66D91">
        <w:rPr>
          <w:rFonts w:ascii="Arial" w:hAnsi="Arial" w:cs="Arial"/>
          <w:i/>
          <w:iCs/>
          <w:sz w:val="22"/>
          <w:szCs w:val="22"/>
        </w:rPr>
        <w:t>(unico secondo le tipologie di personale).</w:t>
      </w:r>
    </w:p>
    <w:p w:rsidR="00A66D91" w:rsidRPr="00A66D91" w:rsidRDefault="00A66D91">
      <w:pPr>
        <w:jc w:val="both"/>
        <w:rPr>
          <w:rFonts w:ascii="Arial" w:hAnsi="Arial" w:cs="Arial"/>
          <w:sz w:val="22"/>
          <w:szCs w:val="22"/>
        </w:rPr>
      </w:pPr>
    </w:p>
    <w:p w:rsidR="00A66D91" w:rsidRPr="00A66D91" w:rsidRDefault="00A66D91">
      <w:pPr>
        <w:jc w:val="both"/>
        <w:rPr>
          <w:rFonts w:ascii="Arial" w:hAnsi="Arial" w:cs="Arial"/>
          <w:sz w:val="22"/>
          <w:szCs w:val="22"/>
        </w:rPr>
      </w:pPr>
      <w:r w:rsidRPr="00A66D91">
        <w:rPr>
          <w:rFonts w:ascii="Arial" w:hAnsi="Arial" w:cs="Arial"/>
          <w:sz w:val="22"/>
          <w:szCs w:val="22"/>
        </w:rPr>
        <w:t xml:space="preserve">Le </w:t>
      </w:r>
      <w:proofErr w:type="spellStart"/>
      <w:r w:rsidRPr="00A66D91">
        <w:rPr>
          <w:rFonts w:ascii="Arial" w:hAnsi="Arial" w:cs="Arial"/>
          <w:sz w:val="22"/>
          <w:szCs w:val="22"/>
        </w:rPr>
        <w:t>SS.LL</w:t>
      </w:r>
      <w:proofErr w:type="spellEnd"/>
      <w:r w:rsidRPr="00A66D91">
        <w:rPr>
          <w:rFonts w:ascii="Arial" w:hAnsi="Arial" w:cs="Arial"/>
          <w:sz w:val="22"/>
          <w:szCs w:val="22"/>
        </w:rPr>
        <w:t xml:space="preserve">. </w:t>
      </w:r>
      <w:r w:rsidRPr="00A66D91">
        <w:rPr>
          <w:rFonts w:ascii="Arial" w:hAnsi="Arial" w:cs="Arial"/>
          <w:b/>
          <w:bCs/>
          <w:sz w:val="22"/>
          <w:szCs w:val="22"/>
        </w:rPr>
        <w:t xml:space="preserve">sono </w:t>
      </w:r>
      <w:r>
        <w:rPr>
          <w:rFonts w:ascii="Arial" w:hAnsi="Arial" w:cs="Arial"/>
          <w:b/>
          <w:bCs/>
          <w:sz w:val="22"/>
          <w:szCs w:val="22"/>
        </w:rPr>
        <w:t>pregate di</w:t>
      </w:r>
      <w:r w:rsidRPr="00A66D91">
        <w:rPr>
          <w:rFonts w:ascii="Arial" w:hAnsi="Arial" w:cs="Arial"/>
          <w:b/>
          <w:bCs/>
          <w:sz w:val="22"/>
          <w:szCs w:val="22"/>
        </w:rPr>
        <w:t xml:space="preserve"> portare a conoscenza del personale interessato il contenuto della presente nota, </w:t>
      </w:r>
      <w:r>
        <w:rPr>
          <w:rFonts w:ascii="Arial" w:hAnsi="Arial" w:cs="Arial"/>
          <w:sz w:val="22"/>
          <w:szCs w:val="22"/>
        </w:rPr>
        <w:t>sottolineando</w:t>
      </w:r>
      <w:r w:rsidRPr="00A66D91">
        <w:rPr>
          <w:rFonts w:ascii="Arial" w:hAnsi="Arial" w:cs="Arial"/>
          <w:sz w:val="22"/>
          <w:szCs w:val="22"/>
        </w:rPr>
        <w:t xml:space="preserve"> che </w:t>
      </w:r>
      <w:r w:rsidRPr="00A66D91">
        <w:rPr>
          <w:rFonts w:ascii="Arial" w:hAnsi="Arial" w:cs="Arial"/>
          <w:sz w:val="22"/>
          <w:szCs w:val="22"/>
          <w:u w:val="single"/>
        </w:rPr>
        <w:t>non verranno prese in considerazione domande presentate in modo difforme dall'allegato modello</w:t>
      </w:r>
      <w:r>
        <w:rPr>
          <w:rFonts w:ascii="Arial" w:hAnsi="Arial" w:cs="Arial"/>
          <w:sz w:val="22"/>
          <w:szCs w:val="22"/>
        </w:rPr>
        <w:t>.</w:t>
      </w:r>
      <w:r w:rsidRPr="00A66D91">
        <w:rPr>
          <w:rFonts w:ascii="Arial" w:hAnsi="Arial" w:cs="Arial"/>
          <w:sz w:val="22"/>
          <w:szCs w:val="22"/>
        </w:rPr>
        <w:t xml:space="preserve"> </w:t>
      </w:r>
      <w:r>
        <w:rPr>
          <w:rFonts w:ascii="Arial" w:hAnsi="Arial" w:cs="Arial"/>
          <w:sz w:val="22"/>
          <w:szCs w:val="22"/>
        </w:rPr>
        <w:t>C</w:t>
      </w:r>
      <w:r w:rsidRPr="00A66D91">
        <w:rPr>
          <w:rFonts w:ascii="Arial" w:hAnsi="Arial" w:cs="Arial"/>
          <w:sz w:val="22"/>
          <w:szCs w:val="22"/>
        </w:rPr>
        <w:t>ontestualmente</w:t>
      </w:r>
      <w:r>
        <w:rPr>
          <w:rFonts w:ascii="Arial" w:hAnsi="Arial" w:cs="Arial"/>
          <w:sz w:val="22"/>
          <w:szCs w:val="22"/>
        </w:rPr>
        <w:t xml:space="preserve"> inviteranno</w:t>
      </w:r>
      <w:r w:rsidRPr="00A66D91">
        <w:rPr>
          <w:rFonts w:ascii="Arial" w:hAnsi="Arial" w:cs="Arial"/>
          <w:sz w:val="22"/>
          <w:szCs w:val="22"/>
        </w:rPr>
        <w:t xml:space="preserve"> i dipendenti che abbiano già prodotto istanze</w:t>
      </w:r>
      <w:r>
        <w:rPr>
          <w:rFonts w:ascii="Arial" w:hAnsi="Arial" w:cs="Arial"/>
          <w:sz w:val="22"/>
          <w:szCs w:val="22"/>
        </w:rPr>
        <w:t xml:space="preserve">, </w:t>
      </w:r>
      <w:r w:rsidRPr="00A66D91">
        <w:rPr>
          <w:rFonts w:ascii="Arial" w:hAnsi="Arial" w:cs="Arial"/>
          <w:sz w:val="22"/>
          <w:szCs w:val="22"/>
        </w:rPr>
        <w:t xml:space="preserve"> a volerle riproporre secondo le prescrizioni di cui sopra è cenno.</w:t>
      </w:r>
    </w:p>
    <w:p w:rsidR="00A66D91" w:rsidRPr="00A66D91" w:rsidRDefault="00A66D91">
      <w:pPr>
        <w:rPr>
          <w:rFonts w:ascii="Arial" w:hAnsi="Arial" w:cs="Arial"/>
          <w:sz w:val="22"/>
          <w:szCs w:val="22"/>
        </w:rPr>
      </w:pPr>
      <w:r w:rsidRPr="00A66D91">
        <w:rPr>
          <w:rFonts w:ascii="Arial" w:hAnsi="Arial" w:cs="Arial"/>
          <w:sz w:val="22"/>
          <w:szCs w:val="22"/>
        </w:rPr>
        <w:tab/>
      </w:r>
      <w:r w:rsidRPr="00A66D91">
        <w:rPr>
          <w:rFonts w:ascii="Arial" w:hAnsi="Arial" w:cs="Arial"/>
          <w:sz w:val="22"/>
          <w:szCs w:val="22"/>
        </w:rPr>
        <w:tab/>
      </w:r>
      <w:r w:rsidRPr="00A66D91">
        <w:rPr>
          <w:rFonts w:ascii="Arial" w:hAnsi="Arial" w:cs="Arial"/>
          <w:sz w:val="22"/>
          <w:szCs w:val="22"/>
        </w:rPr>
        <w:tab/>
      </w:r>
    </w:p>
    <w:p w:rsidR="00A66D91" w:rsidRPr="00A66D91" w:rsidRDefault="00A66D91">
      <w:pPr>
        <w:rPr>
          <w:rFonts w:ascii="Arial" w:hAnsi="Arial" w:cs="Arial"/>
          <w:sz w:val="22"/>
          <w:szCs w:val="22"/>
        </w:rPr>
      </w:pPr>
      <w:r w:rsidRPr="00A66D91">
        <w:rPr>
          <w:rFonts w:ascii="Arial" w:hAnsi="Arial" w:cs="Arial"/>
          <w:sz w:val="22"/>
          <w:szCs w:val="22"/>
        </w:rPr>
        <w:t>FERR/</w:t>
      </w:r>
    </w:p>
    <w:p w:rsidR="00A66D91" w:rsidRPr="00A66D91" w:rsidRDefault="00A66D91">
      <w:pPr>
        <w:rPr>
          <w:rFonts w:ascii="Arial" w:hAnsi="Arial" w:cs="Arial"/>
          <w:sz w:val="22"/>
          <w:szCs w:val="22"/>
        </w:rPr>
      </w:pPr>
    </w:p>
    <w:p w:rsidR="00A66D91" w:rsidRDefault="00A66D91">
      <w:pPr>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IL DIRIGENTE REGGENTE</w:t>
      </w:r>
    </w:p>
    <w:p w:rsidR="00A66D91" w:rsidRDefault="00A66D91">
      <w:pPr>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20"/>
        </w:rPr>
        <w:t xml:space="preserve">                         ( C. DINOLFO )</w:t>
      </w:r>
    </w:p>
    <w:p w:rsidR="00A66D91" w:rsidRDefault="00A66D91">
      <w:pPr>
        <w:rPr>
          <w:rFonts w:ascii="Arial" w:hAnsi="Arial" w:cs="Arial"/>
          <w:sz w:val="20"/>
          <w:szCs w:val="20"/>
        </w:rPr>
      </w:pPr>
    </w:p>
    <w:p w:rsidR="00A66D91" w:rsidRDefault="00A66D91">
      <w:pPr>
        <w:rPr>
          <w:rFonts w:ascii="Arial" w:hAnsi="Arial" w:cs="Arial"/>
          <w:sz w:val="20"/>
          <w:szCs w:val="20"/>
        </w:rPr>
      </w:pPr>
    </w:p>
    <w:p w:rsidR="00A66D91" w:rsidRDefault="00A66D91">
      <w:pPr>
        <w:rPr>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A66D91" w:rsidSect="00DD6717">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DF5" w:rsidRDefault="002E7DF5">
      <w:r>
        <w:separator/>
      </w:r>
    </w:p>
  </w:endnote>
  <w:endnote w:type="continuationSeparator" w:id="0">
    <w:p w:rsidR="002E7DF5" w:rsidRDefault="002E7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91" w:rsidRDefault="00DD6717">
    <w:pPr>
      <w:pStyle w:val="Pidipagina"/>
      <w:framePr w:wrap="around" w:vAnchor="text" w:hAnchor="margin" w:xAlign="right" w:y="1"/>
      <w:rPr>
        <w:rStyle w:val="Numeropagina"/>
      </w:rPr>
    </w:pPr>
    <w:r>
      <w:rPr>
        <w:rStyle w:val="Numeropagina"/>
      </w:rPr>
      <w:fldChar w:fldCharType="begin"/>
    </w:r>
    <w:r w:rsidR="00A66D91">
      <w:rPr>
        <w:rStyle w:val="Numeropagina"/>
      </w:rPr>
      <w:instrText xml:space="preserve">PAGE  </w:instrText>
    </w:r>
    <w:r>
      <w:rPr>
        <w:rStyle w:val="Numeropagina"/>
      </w:rPr>
      <w:fldChar w:fldCharType="end"/>
    </w:r>
  </w:p>
  <w:p w:rsidR="00A66D91" w:rsidRDefault="00A66D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91" w:rsidRDefault="00A66D91">
    <w:pPr>
      <w:pStyle w:val="Pidipagina"/>
      <w:ind w:right="360"/>
      <w:rPr>
        <w:i/>
      </w:rPr>
    </w:pPr>
    <w:r>
      <w:rPr>
        <w:i/>
      </w:rPr>
      <w:t>_____________________________________________________________________________</w:t>
    </w:r>
  </w:p>
  <w:p w:rsidR="00A66D91" w:rsidRDefault="00DD6717">
    <w:pPr>
      <w:pStyle w:val="Pidipagina"/>
      <w:framePr w:wrap="around" w:vAnchor="text" w:hAnchor="page" w:x="10135" w:y="137"/>
      <w:rPr>
        <w:rStyle w:val="Numeropagina"/>
      </w:rPr>
    </w:pPr>
    <w:r>
      <w:rPr>
        <w:rStyle w:val="Numeropagina"/>
      </w:rPr>
      <w:fldChar w:fldCharType="begin"/>
    </w:r>
    <w:r w:rsidR="00A66D91">
      <w:rPr>
        <w:rStyle w:val="Numeropagina"/>
      </w:rPr>
      <w:instrText xml:space="preserve">PAGE  </w:instrText>
    </w:r>
    <w:r>
      <w:rPr>
        <w:rStyle w:val="Numeropagina"/>
      </w:rPr>
      <w:fldChar w:fldCharType="separate"/>
    </w:r>
    <w:r w:rsidR="00AE086A">
      <w:rPr>
        <w:rStyle w:val="Numeropagina"/>
        <w:noProof/>
      </w:rPr>
      <w:t>1</w:t>
    </w:r>
    <w:r>
      <w:rPr>
        <w:rStyle w:val="Numeropagina"/>
      </w:rPr>
      <w:fldChar w:fldCharType="end"/>
    </w:r>
  </w:p>
  <w:p w:rsidR="00A66D91" w:rsidRDefault="00A66D91">
    <w:pPr>
      <w:pStyle w:val="Pidipagina"/>
      <w:tabs>
        <w:tab w:val="clear" w:pos="9638"/>
        <w:tab w:val="left" w:pos="7950"/>
        <w:tab w:val="right" w:pos="9278"/>
      </w:tabs>
      <w:ind w:right="360"/>
      <w:rPr>
        <w:i/>
        <w:color w:val="808080"/>
      </w:rPr>
    </w:pPr>
    <w:r>
      <w:rPr>
        <w:i/>
        <w:color w:val="808080"/>
      </w:rPr>
      <w:t xml:space="preserve">Diritto allo studio - Circolare 150 ore </w:t>
    </w:r>
    <w:proofErr w:type="spellStart"/>
    <w:r>
      <w:rPr>
        <w:i/>
        <w:color w:val="808080"/>
      </w:rPr>
      <w:t>a.s.</w:t>
    </w:r>
    <w:proofErr w:type="spellEnd"/>
    <w:r>
      <w:rPr>
        <w:i/>
        <w:color w:val="808080"/>
      </w:rPr>
      <w:t xml:space="preserve"> 2011</w:t>
    </w:r>
    <w:r>
      <w:rPr>
        <w:i/>
        <w:color w:val="808080"/>
      </w:rPr>
      <w:tab/>
    </w:r>
    <w:r>
      <w:rPr>
        <w:i/>
        <w:color w:val="80808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DF5" w:rsidRDefault="002E7DF5">
      <w:r>
        <w:separator/>
      </w:r>
    </w:p>
  </w:footnote>
  <w:footnote w:type="continuationSeparator" w:id="0">
    <w:p w:rsidR="002E7DF5" w:rsidRDefault="002E7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91" w:rsidRDefault="002F4476">
    <w:pPr>
      <w:spacing w:line="360" w:lineRule="auto"/>
      <w:jc w:val="center"/>
      <w:rPr>
        <w:rFonts w:ascii="Verdana" w:hAnsi="Verdana"/>
        <w:b/>
        <w:bCs/>
        <w:caps/>
        <w:sz w:val="16"/>
        <w:szCs w:val="16"/>
      </w:rPr>
    </w:pPr>
    <w:r>
      <w:rPr>
        <w:noProof/>
      </w:rPr>
      <w:drawing>
        <wp:inline distT="0" distB="0" distL="0" distR="0">
          <wp:extent cx="571500" cy="552450"/>
          <wp:effectExtent l="1905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srcRect/>
                  <a:stretch>
                    <a:fillRect/>
                  </a:stretch>
                </pic:blipFill>
                <pic:spPr bwMode="auto">
                  <a:xfrm>
                    <a:off x="0" y="0"/>
                    <a:ext cx="571500" cy="552450"/>
                  </a:xfrm>
                  <a:prstGeom prst="rect">
                    <a:avLst/>
                  </a:prstGeom>
                  <a:noFill/>
                  <a:ln w="9525">
                    <a:noFill/>
                    <a:miter lim="800000"/>
                    <a:headEnd/>
                    <a:tailEnd/>
                  </a:ln>
                </pic:spPr>
              </pic:pic>
            </a:graphicData>
          </a:graphic>
        </wp:inline>
      </w:drawing>
    </w:r>
  </w:p>
  <w:p w:rsidR="00A66D91" w:rsidRDefault="00A66D91">
    <w:pPr>
      <w:spacing w:line="360" w:lineRule="auto"/>
      <w:jc w:val="center"/>
      <w:rPr>
        <w:rFonts w:ascii="Verdana" w:hAnsi="Verdana"/>
        <w:sz w:val="16"/>
        <w:szCs w:val="16"/>
      </w:rPr>
    </w:pPr>
    <w:r>
      <w:rPr>
        <w:rFonts w:ascii="Verdana" w:hAnsi="Verdana"/>
        <w:b/>
        <w:bCs/>
        <w:caps/>
        <w:sz w:val="16"/>
        <w:szCs w:val="16"/>
      </w:rPr>
      <w:t>Ministero dell’Istruzione, dell’Università e della Ricerca</w:t>
    </w:r>
  </w:p>
  <w:p w:rsidR="00A66D91" w:rsidRDefault="00A66D91">
    <w:pPr>
      <w:spacing w:line="360" w:lineRule="auto"/>
      <w:jc w:val="center"/>
      <w:rPr>
        <w:rFonts w:ascii="Verdana" w:hAnsi="Verdana"/>
        <w:sz w:val="16"/>
        <w:szCs w:val="16"/>
      </w:rPr>
    </w:pPr>
    <w:r>
      <w:rPr>
        <w:rFonts w:ascii="Verdana" w:hAnsi="Verdana"/>
        <w:b/>
        <w:bCs/>
        <w:caps/>
        <w:sz w:val="16"/>
        <w:szCs w:val="16"/>
      </w:rPr>
      <w:t xml:space="preserve">UFFICIO SCOLASTICO REGIONALE per </w:t>
    </w:r>
    <w:smartTag w:uri="urn:schemas-microsoft-com:office:smarttags" w:element="PersonName">
      <w:smartTagPr>
        <w:attr w:name="ProductID" w:val="LA SICILIA"/>
      </w:smartTagPr>
      <w:r>
        <w:rPr>
          <w:rFonts w:ascii="Verdana" w:hAnsi="Verdana"/>
          <w:b/>
          <w:bCs/>
          <w:caps/>
          <w:sz w:val="16"/>
          <w:szCs w:val="16"/>
        </w:rPr>
        <w:t>la Sicilia</w:t>
      </w:r>
    </w:smartTag>
    <w:r>
      <w:rPr>
        <w:rFonts w:ascii="Verdana" w:hAnsi="Verdana"/>
        <w:b/>
        <w:bCs/>
        <w:caps/>
        <w:color w:val="696969"/>
        <w:sz w:val="16"/>
        <w:szCs w:val="16"/>
      </w:rPr>
      <w:t xml:space="preserve"> </w:t>
    </w:r>
  </w:p>
  <w:p w:rsidR="00A66D91" w:rsidRDefault="00A66D91">
    <w:pPr>
      <w:spacing w:line="360" w:lineRule="auto"/>
      <w:jc w:val="center"/>
      <w:rPr>
        <w:rFonts w:ascii="Verdana" w:hAnsi="Verdana"/>
        <w:sz w:val="16"/>
        <w:szCs w:val="16"/>
      </w:rPr>
    </w:pPr>
    <w:r>
      <w:rPr>
        <w:rFonts w:ascii="Verdana" w:hAnsi="Verdana"/>
        <w:b/>
        <w:bCs/>
        <w:sz w:val="16"/>
        <w:szCs w:val="16"/>
      </w:rPr>
      <w:t xml:space="preserve">Ufficio XIV -  AMBITO TERRITORIALE PER </w:t>
    </w:r>
    <w:smartTag w:uri="urn:schemas-microsoft-com:office:smarttags" w:element="PersonName">
      <w:smartTagPr>
        <w:attr w:name="ProductID" w:val="LA PROVINCIA DI"/>
      </w:smartTagPr>
      <w:r>
        <w:rPr>
          <w:rFonts w:ascii="Verdana" w:hAnsi="Verdana"/>
          <w:b/>
          <w:bCs/>
          <w:sz w:val="16"/>
          <w:szCs w:val="16"/>
        </w:rPr>
        <w:t xml:space="preserve">LA PROVINCIA </w:t>
      </w:r>
      <w:proofErr w:type="spellStart"/>
      <w:r>
        <w:rPr>
          <w:rFonts w:ascii="Verdana" w:hAnsi="Verdana"/>
          <w:b/>
          <w:bCs/>
          <w:sz w:val="16"/>
          <w:szCs w:val="16"/>
        </w:rPr>
        <w:t>DI</w:t>
      </w:r>
    </w:smartTag>
    <w:proofErr w:type="spellEnd"/>
    <w:r>
      <w:rPr>
        <w:rFonts w:ascii="Verdana" w:hAnsi="Verdana"/>
        <w:b/>
        <w:bCs/>
        <w:sz w:val="16"/>
        <w:szCs w:val="16"/>
      </w:rPr>
      <w:t xml:space="preserve"> MESSINA</w:t>
    </w:r>
  </w:p>
  <w:p w:rsidR="00A66D91" w:rsidRDefault="00A66D91">
    <w:pPr>
      <w:ind w:right="-622"/>
      <w:jc w:val="center"/>
      <w:rPr>
        <w:rFonts w:ascii="Verdana" w:hAnsi="Verdana"/>
        <w:sz w:val="16"/>
        <w:szCs w:val="16"/>
      </w:rPr>
    </w:pPr>
    <w:r>
      <w:rPr>
        <w:rFonts w:ascii="Verdana" w:hAnsi="Verdana"/>
        <w:sz w:val="16"/>
        <w:szCs w:val="16"/>
      </w:rPr>
      <w:t xml:space="preserve">Via </w:t>
    </w:r>
    <w:proofErr w:type="spellStart"/>
    <w:r>
      <w:rPr>
        <w:rFonts w:ascii="Verdana" w:hAnsi="Verdana"/>
        <w:sz w:val="16"/>
        <w:szCs w:val="16"/>
      </w:rPr>
      <w:t>Uberto</w:t>
    </w:r>
    <w:proofErr w:type="spellEnd"/>
    <w:r>
      <w:rPr>
        <w:rFonts w:ascii="Verdana" w:hAnsi="Verdana"/>
        <w:sz w:val="16"/>
        <w:szCs w:val="16"/>
      </w:rPr>
      <w:t xml:space="preserve"> Bonino n. 3 - 98124 Messina  Tel. 090/698111 - Fax </w:t>
    </w:r>
    <w:proofErr w:type="spellStart"/>
    <w:r>
      <w:rPr>
        <w:rFonts w:ascii="Verdana" w:hAnsi="Verdana"/>
        <w:sz w:val="16"/>
        <w:szCs w:val="16"/>
      </w:rPr>
      <w:t>nn</w:t>
    </w:r>
    <w:proofErr w:type="spellEnd"/>
    <w:r>
      <w:rPr>
        <w:rFonts w:ascii="Verdana" w:hAnsi="Verdana"/>
        <w:sz w:val="16"/>
        <w:szCs w:val="16"/>
      </w:rPr>
      <w:t>. 090/ 2937846-090/2938540</w:t>
    </w:r>
  </w:p>
  <w:p w:rsidR="00A66D91" w:rsidRDefault="00A66D91">
    <w:pPr>
      <w:rPr>
        <w:b/>
        <w:sz w:val="22"/>
        <w:szCs w:val="22"/>
      </w:rPr>
    </w:pPr>
  </w:p>
  <w:p w:rsidR="00A66D91" w:rsidRDefault="00A66D91">
    <w:pPr>
      <w:pStyle w:val="Intestazione"/>
    </w:pPr>
    <w:r>
      <w:rPr>
        <w:sz w:val="20"/>
        <w:szCs w:val="20"/>
      </w:rPr>
      <w:tab/>
    </w:r>
    <w:r>
      <w:rPr>
        <w:sz w:val="20"/>
        <w:szCs w:val="20"/>
      </w:rPr>
      <w:tab/>
    </w:r>
    <w:r>
      <w:rPr>
        <w:sz w:val="20"/>
        <w:szCs w:val="20"/>
      </w:rPr>
      <w:tab/>
    </w:r>
    <w:r>
      <w:rPr>
        <w:sz w:val="20"/>
        <w:szCs w:val="20"/>
      </w:rPr>
      <w:tab/>
      <w:t xml:space="preserve">           </w:t>
    </w:r>
    <w:r>
      <w:rPr>
        <w:sz w:val="20"/>
        <w:szCs w:val="20"/>
      </w:rPr>
      <w:sym w:font="Wingdings" w:char="F028"/>
    </w:r>
    <w:r>
      <w:rPr>
        <w:sz w:val="20"/>
        <w:szCs w:val="20"/>
      </w:rPr>
      <w:t xml:space="preserve"> 090-698263/235  - </w:t>
    </w:r>
    <w:r>
      <w:rPr>
        <w:sz w:val="20"/>
        <w:szCs w:val="20"/>
      </w:rPr>
      <w:sym w:font="Webdings" w:char="F0CA"/>
    </w:r>
    <w:r>
      <w:rPr>
        <w:sz w:val="20"/>
        <w:szCs w:val="20"/>
      </w:rPr>
      <w:t xml:space="preserve"> 090 695254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E6A8"/>
    <w:multiLevelType w:val="singleLevel"/>
    <w:tmpl w:val="0B30C067"/>
    <w:lvl w:ilvl="0">
      <w:numFmt w:val="bullet"/>
      <w:lvlText w:val="·"/>
      <w:lvlJc w:val="left"/>
      <w:pPr>
        <w:tabs>
          <w:tab w:val="num" w:pos="665"/>
        </w:tabs>
        <w:ind w:left="665" w:hanging="360"/>
      </w:pPr>
      <w:rPr>
        <w:rFonts w:ascii="Symbol" w:hAnsi="Symbol" w:cs="Times New Roman" w:hint="default"/>
        <w:color w:val="000000"/>
      </w:rPr>
    </w:lvl>
  </w:abstractNum>
  <w:abstractNum w:abstractNumId="1">
    <w:nsid w:val="051F73B2"/>
    <w:multiLevelType w:val="singleLevel"/>
    <w:tmpl w:val="43245D3B"/>
    <w:lvl w:ilvl="0">
      <w:numFmt w:val="bullet"/>
      <w:lvlText w:val="·"/>
      <w:lvlJc w:val="left"/>
      <w:pPr>
        <w:tabs>
          <w:tab w:val="num" w:pos="665"/>
        </w:tabs>
        <w:ind w:left="665" w:hanging="360"/>
      </w:pPr>
      <w:rPr>
        <w:rFonts w:ascii="Symbol" w:hAnsi="Symbol" w:cs="Times New Roman" w:hint="default"/>
        <w:color w:val="000000"/>
      </w:rPr>
    </w:lvl>
  </w:abstractNum>
  <w:abstractNum w:abstractNumId="2">
    <w:nsid w:val="2A29D6AE"/>
    <w:multiLevelType w:val="singleLevel"/>
    <w:tmpl w:val="483E8F1E"/>
    <w:lvl w:ilvl="0">
      <w:numFmt w:val="bullet"/>
      <w:lvlText w:val="·"/>
      <w:lvlJc w:val="left"/>
      <w:pPr>
        <w:tabs>
          <w:tab w:val="num" w:pos="696"/>
        </w:tabs>
        <w:ind w:left="696" w:hanging="432"/>
      </w:pPr>
      <w:rPr>
        <w:rFonts w:ascii="Symbol" w:hAnsi="Symbol" w:cs="Times New Roman" w:hint="default"/>
        <w:color w:val="000000"/>
      </w:rPr>
    </w:lvl>
  </w:abstractNum>
  <w:abstractNum w:abstractNumId="3">
    <w:nsid w:val="31996231"/>
    <w:multiLevelType w:val="singleLevel"/>
    <w:tmpl w:val="503F5789"/>
    <w:lvl w:ilvl="0">
      <w:numFmt w:val="bullet"/>
      <w:lvlText w:val="·"/>
      <w:lvlJc w:val="left"/>
      <w:pPr>
        <w:tabs>
          <w:tab w:val="num" w:pos="665"/>
        </w:tabs>
        <w:ind w:left="665" w:hanging="360"/>
      </w:pPr>
      <w:rPr>
        <w:rFonts w:ascii="Symbol" w:hAnsi="Symbol" w:cs="Times New Roman" w:hint="default"/>
        <w:color w:val="000000"/>
      </w:rPr>
    </w:lvl>
  </w:abstractNum>
  <w:abstractNum w:abstractNumId="4">
    <w:nsid w:val="554C8C46"/>
    <w:multiLevelType w:val="singleLevel"/>
    <w:tmpl w:val="50B73E83"/>
    <w:lvl w:ilvl="0">
      <w:numFmt w:val="bullet"/>
      <w:lvlText w:val="·"/>
      <w:lvlJc w:val="left"/>
      <w:pPr>
        <w:tabs>
          <w:tab w:val="num" w:pos="665"/>
        </w:tabs>
        <w:ind w:left="665" w:hanging="360"/>
      </w:pPr>
      <w:rPr>
        <w:rFonts w:ascii="Symbol" w:hAnsi="Symbol" w:cs="Times New Roman" w:hint="default"/>
        <w:color w:val="000000"/>
      </w:rPr>
    </w:lvl>
  </w:abstractNum>
  <w:abstractNum w:abstractNumId="5">
    <w:nsid w:val="56409621"/>
    <w:multiLevelType w:val="singleLevel"/>
    <w:tmpl w:val="5D590908"/>
    <w:lvl w:ilvl="0">
      <w:numFmt w:val="bullet"/>
      <w:lvlText w:val="·"/>
      <w:lvlJc w:val="left"/>
      <w:pPr>
        <w:tabs>
          <w:tab w:val="num" w:pos="665"/>
        </w:tabs>
        <w:ind w:left="665" w:hanging="360"/>
      </w:pPr>
      <w:rPr>
        <w:rFonts w:ascii="Symbol" w:hAnsi="Symbol" w:cs="Times New Roman" w:hint="default"/>
        <w:color w:val="000000"/>
      </w:rPr>
    </w:lvl>
  </w:abstractNum>
  <w:abstractNum w:abstractNumId="6">
    <w:nsid w:val="5D31590E"/>
    <w:multiLevelType w:val="singleLevel"/>
    <w:tmpl w:val="5D350119"/>
    <w:lvl w:ilvl="0">
      <w:numFmt w:val="bullet"/>
      <w:lvlText w:val="·"/>
      <w:lvlJc w:val="left"/>
      <w:pPr>
        <w:tabs>
          <w:tab w:val="num" w:pos="696"/>
        </w:tabs>
        <w:ind w:left="696" w:hanging="360"/>
      </w:pPr>
      <w:rPr>
        <w:rFonts w:ascii="Symbol" w:hAnsi="Symbol" w:cs="Times New Roman" w:hint="default"/>
        <w:color w:val="000000"/>
      </w:rPr>
    </w:lvl>
  </w:abstractNum>
  <w:abstractNum w:abstractNumId="7">
    <w:nsid w:val="6600B8AB"/>
    <w:multiLevelType w:val="singleLevel"/>
    <w:tmpl w:val="73DDB418"/>
    <w:lvl w:ilvl="0">
      <w:numFmt w:val="bullet"/>
      <w:lvlText w:val="·"/>
      <w:lvlJc w:val="left"/>
      <w:pPr>
        <w:tabs>
          <w:tab w:val="num" w:pos="696"/>
        </w:tabs>
        <w:ind w:left="696" w:hanging="432"/>
      </w:pPr>
      <w:rPr>
        <w:rFonts w:ascii="Symbol" w:hAnsi="Symbol" w:cs="Times New Roman" w:hint="default"/>
        <w:color w:val="000000"/>
      </w:rPr>
    </w:lvl>
  </w:abstractNum>
  <w:abstractNum w:abstractNumId="8">
    <w:nsid w:val="6884AE9E"/>
    <w:multiLevelType w:val="singleLevel"/>
    <w:tmpl w:val="355314EB"/>
    <w:lvl w:ilvl="0">
      <w:numFmt w:val="bullet"/>
      <w:lvlText w:val="·"/>
      <w:lvlJc w:val="left"/>
      <w:pPr>
        <w:tabs>
          <w:tab w:val="num" w:pos="696"/>
        </w:tabs>
        <w:ind w:left="696" w:hanging="432"/>
      </w:pPr>
      <w:rPr>
        <w:rFonts w:ascii="Symbol" w:hAnsi="Symbol" w:cs="Times New Roman" w:hint="default"/>
        <w:color w:val="000000"/>
      </w:rPr>
    </w:lvl>
  </w:abstractNum>
  <w:abstractNum w:abstractNumId="9">
    <w:nsid w:val="798DD9C2"/>
    <w:multiLevelType w:val="singleLevel"/>
    <w:tmpl w:val="5F7C7B9C"/>
    <w:lvl w:ilvl="0">
      <w:numFmt w:val="bullet"/>
      <w:lvlText w:val="·"/>
      <w:lvlJc w:val="left"/>
      <w:pPr>
        <w:tabs>
          <w:tab w:val="num" w:pos="665"/>
        </w:tabs>
        <w:ind w:left="665" w:hanging="360"/>
      </w:pPr>
      <w:rPr>
        <w:rFonts w:ascii="Symbol" w:hAnsi="Symbol" w:cs="Times New Roman" w:hint="default"/>
        <w:color w:val="000000"/>
      </w:rPr>
    </w:lvl>
  </w:abstractNum>
  <w:abstractNum w:abstractNumId="10">
    <w:nsid w:val="7FFA10BF"/>
    <w:multiLevelType w:val="singleLevel"/>
    <w:tmpl w:val="58830AE6"/>
    <w:lvl w:ilvl="0">
      <w:numFmt w:val="bullet"/>
      <w:lvlText w:val="·"/>
      <w:lvlJc w:val="left"/>
      <w:pPr>
        <w:tabs>
          <w:tab w:val="num" w:pos="696"/>
        </w:tabs>
        <w:ind w:left="696" w:hanging="432"/>
      </w:pPr>
      <w:rPr>
        <w:rFonts w:ascii="Symbol" w:hAnsi="Symbol" w:cs="Times New Roman" w:hint="default"/>
        <w:color w:val="000000"/>
      </w:rPr>
    </w:lvl>
  </w:abstractNum>
  <w:num w:numId="1">
    <w:abstractNumId w:val="5"/>
  </w:num>
  <w:num w:numId="2">
    <w:abstractNumId w:val="0"/>
  </w:num>
  <w:num w:numId="3">
    <w:abstractNumId w:val="1"/>
  </w:num>
  <w:num w:numId="4">
    <w:abstractNumId w:val="4"/>
  </w:num>
  <w:num w:numId="5">
    <w:abstractNumId w:val="3"/>
  </w:num>
  <w:num w:numId="6">
    <w:abstractNumId w:val="9"/>
  </w:num>
  <w:num w:numId="7">
    <w:abstractNumId w:val="6"/>
  </w:num>
  <w:num w:numId="8">
    <w:abstractNumId w:val="2"/>
  </w:num>
  <w:num w:numId="9">
    <w:abstractNumId w:val="1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A66D91"/>
    <w:rsid w:val="002E7DF5"/>
    <w:rsid w:val="002F4476"/>
    <w:rsid w:val="00A66D91"/>
    <w:rsid w:val="00A84A7B"/>
    <w:rsid w:val="00AA0EF5"/>
    <w:rsid w:val="00AE086A"/>
    <w:rsid w:val="00DD67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D6717"/>
    <w:pPr>
      <w:widowControl w:val="0"/>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D6717"/>
    <w:pPr>
      <w:tabs>
        <w:tab w:val="center" w:pos="4819"/>
        <w:tab w:val="right" w:pos="9638"/>
      </w:tabs>
    </w:pPr>
  </w:style>
  <w:style w:type="paragraph" w:styleId="Pidipagina">
    <w:name w:val="footer"/>
    <w:basedOn w:val="Normale"/>
    <w:rsid w:val="00DD6717"/>
    <w:pPr>
      <w:tabs>
        <w:tab w:val="center" w:pos="4819"/>
        <w:tab w:val="right" w:pos="9638"/>
      </w:tabs>
    </w:pPr>
  </w:style>
  <w:style w:type="paragraph" w:styleId="Rientrocorpodeltesto">
    <w:name w:val="Body Text Indent"/>
    <w:basedOn w:val="Normale"/>
    <w:rsid w:val="00DD6717"/>
    <w:pPr>
      <w:spacing w:before="468" w:line="240" w:lineRule="exact"/>
      <w:ind w:right="423" w:firstLine="648"/>
      <w:jc w:val="both"/>
    </w:pPr>
    <w:rPr>
      <w:rFonts w:ascii="Arial" w:hAnsi="Arial" w:cs="Arial"/>
      <w:sz w:val="22"/>
      <w:szCs w:val="22"/>
    </w:rPr>
  </w:style>
  <w:style w:type="paragraph" w:styleId="Rientrocorpodeltesto2">
    <w:name w:val="Body Text Indent 2"/>
    <w:basedOn w:val="Normale"/>
    <w:rsid w:val="00DD6717"/>
    <w:pPr>
      <w:spacing w:before="468" w:line="240" w:lineRule="exact"/>
      <w:ind w:right="423" w:firstLine="648"/>
      <w:jc w:val="both"/>
    </w:pPr>
    <w:rPr>
      <w:rFonts w:ascii="Arial" w:hAnsi="Arial" w:cs="Arial"/>
      <w:color w:val="FF0000"/>
      <w:sz w:val="22"/>
      <w:szCs w:val="22"/>
    </w:rPr>
  </w:style>
  <w:style w:type="character" w:styleId="Collegamentoipertestuale">
    <w:name w:val="Hyperlink"/>
    <w:basedOn w:val="Carpredefinitoparagrafo"/>
    <w:rsid w:val="00DD6717"/>
    <w:rPr>
      <w:color w:val="0000FF"/>
      <w:u w:val="single"/>
    </w:rPr>
  </w:style>
  <w:style w:type="character" w:styleId="Numeropagina">
    <w:name w:val="page number"/>
    <w:basedOn w:val="Carpredefinitoparagrafo"/>
    <w:rsid w:val="00DD6717"/>
  </w:style>
  <w:style w:type="paragraph" w:styleId="Testofumetto">
    <w:name w:val="Balloon Text"/>
    <w:basedOn w:val="Normale"/>
    <w:link w:val="TestofumettoCarattere"/>
    <w:rsid w:val="00AE086A"/>
    <w:rPr>
      <w:rFonts w:ascii="Tahoma" w:hAnsi="Tahoma" w:cs="Tahoma"/>
      <w:sz w:val="16"/>
      <w:szCs w:val="16"/>
    </w:rPr>
  </w:style>
  <w:style w:type="character" w:customStyle="1" w:styleId="TestofumettoCarattere">
    <w:name w:val="Testo fumetto Carattere"/>
    <w:basedOn w:val="Carpredefinitoparagrafo"/>
    <w:link w:val="Testofumetto"/>
    <w:rsid w:val="00AE0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useppe.ferrara.me@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Ai Dirigenti Scolastici </vt:lpstr>
    </vt:vector>
  </TitlesOfParts>
  <Company>M.I.U.R.</Company>
  <LinksUpToDate>false</LinksUpToDate>
  <CharactersWithSpaces>4689</CharactersWithSpaces>
  <SharedDoc>false</SharedDoc>
  <HLinks>
    <vt:vector size="6" baseType="variant">
      <vt:variant>
        <vt:i4>5242980</vt:i4>
      </vt:variant>
      <vt:variant>
        <vt:i4>0</vt:i4>
      </vt:variant>
      <vt:variant>
        <vt:i4>0</vt:i4>
      </vt:variant>
      <vt:variant>
        <vt:i4>5</vt:i4>
      </vt:variant>
      <vt:variant>
        <vt:lpwstr>mailto:giuseppe.ferrara.me@istruzione.it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Dirigenti Scolastici </dc:title>
  <dc:subject/>
  <dc:creator>M.I.U.R.</dc:creator>
  <cp:keywords/>
  <dc:description/>
  <cp:lastModifiedBy>X</cp:lastModifiedBy>
  <cp:revision>2</cp:revision>
  <cp:lastPrinted>1980-01-01T22:00:00Z</cp:lastPrinted>
  <dcterms:created xsi:type="dcterms:W3CDTF">2010-10-30T06:31:00Z</dcterms:created>
  <dcterms:modified xsi:type="dcterms:W3CDTF">2010-10-30T06:31:00Z</dcterms:modified>
</cp:coreProperties>
</file>